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19" w:rsidRPr="00761719" w:rsidRDefault="00761719" w:rsidP="00761719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761719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761719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761719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17</w:t>
      </w:r>
    </w:p>
    <w:p w:rsidR="00761719" w:rsidRDefault="00761719" w:rsidP="00761719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5C53E5" wp14:editId="170B5AE0">
            <wp:extent cx="1939925" cy="1454944"/>
            <wp:effectExtent l="0" t="0" r="3175" b="0"/>
            <wp:docPr id="1" name="Рисунок 1" descr="https://cdn.shopify.com/s/files/1/0240/1417/files/Daria_Vladivostok_480x480.jpg?v=1630245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Daria_Vladivostok_480x480.jpg?v=16302455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748" cy="145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761719" w:rsidRPr="00761719" w:rsidRDefault="00761719" w:rsidP="00761719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761719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1. Упражнение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№1 - играем и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пропеваем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каждую ноту.</w:t>
      </w:r>
    </w:p>
    <w:p w:rsid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6" w:history="1">
        <w:r w:rsidRPr="00FD7D3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https://youtu.be/UXvc60_YpHA</w:t>
        </w:r>
      </w:hyperlink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для постановки рук О.М. Егоровой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 "Острый карандаш". Это упражнение помогает учащимся ощутить остроту кончиков пальцев с помощью небольшой 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площадки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не заточенной части карандаша. Именно так пальцы пианиста должны соприкасаться с клавишами инструмента.</w:t>
      </w:r>
    </w:p>
    <w:p w:rsid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Видео: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FD7D3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https://youtu.be/LkVKqgtZvgI</w:t>
        </w:r>
      </w:hyperlink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3. Повторяем все предыдущие упражнения. Записываем видео исполнение некоторых из них.</w:t>
      </w:r>
    </w:p>
    <w:p w:rsidR="00761719" w:rsidRPr="00761719" w:rsidRDefault="00761719" w:rsidP="00761719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761719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6171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BAD5D1D" wp14:editId="34D9F109">
            <wp:extent cx="371475" cy="371475"/>
            <wp:effectExtent l="0" t="0" r="9525" b="9525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Treble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761719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Паззлы скрипичного ключа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6171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800B565" wp14:editId="3E3BB656">
            <wp:extent cx="1622424" cy="1216818"/>
            <wp:effectExtent l="0" t="0" r="0" b="2540"/>
            <wp:docPr id="5" name="Рисунок 5" descr="https://cdn.shopify.com/s/files/1/0240/1417/files/AnnaMaria_480x480.jpg?v=1629112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AnnaMaria_480x480.jpg?v=16291127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833" cy="12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Правила: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Используйте стрелки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лево и Вправо вашей компьютерной клавиатуры, чтобы разместить ноты на соответствующих местах на нотных линейках (или между ними) при скрипичном и басовом ключах. Используйте Пробел, чтобы увеличить скорость падения ноты, если вы уверены, что она движется правильным образом. Каждая правильно размещенная нота открывает часть изображения-головоломки и приносит вам очки. Каждая собранная картинка открывает часть портрета Моцарта в правой части экрана. Вам предстоит собрать 49 картинок, чтобы закончить игру и полностью открыть портрет Моцарта.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Удостоверьтесь, что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NumLock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выключен, если вы привыкли использовать стрелки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NumPad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стандартной компьютерной клавиатуры.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Клавиши управления компьютером: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6540"/>
      </w:tblGrid>
      <w:tr w:rsidR="00761719" w:rsidRPr="00761719" w:rsidTr="00761719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Стрелка</w:t>
            </w:r>
            <w:proofErr w:type="gramStart"/>
            <w:r w:rsidRPr="00761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61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лево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Двигать падающую ноту влево или вниз</w:t>
            </w:r>
          </w:p>
        </w:tc>
      </w:tr>
      <w:tr w:rsidR="00761719" w:rsidRPr="00761719" w:rsidTr="00761719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Стрелка</w:t>
            </w:r>
            <w:proofErr w:type="gramStart"/>
            <w:r w:rsidRPr="00761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61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Двигать падающую ноту вправо или вверх</w:t>
            </w:r>
          </w:p>
        </w:tc>
      </w:tr>
      <w:tr w:rsidR="00761719" w:rsidRPr="00761719" w:rsidTr="00761719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Пробел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Заставить ноту падать быстрее</w:t>
            </w:r>
          </w:p>
        </w:tc>
      </w:tr>
      <w:tr w:rsidR="00761719" w:rsidRPr="00761719" w:rsidTr="00761719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Алфавитной системе названий нот (A, B, C и др.)</w:t>
            </w:r>
          </w:p>
        </w:tc>
      </w:tr>
      <w:tr w:rsidR="00761719" w:rsidRPr="00761719" w:rsidTr="00761719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итальянской системе названий нот (до, ре, ми и др.)</w:t>
            </w:r>
          </w:p>
        </w:tc>
      </w:tr>
      <w:tr w:rsidR="00761719" w:rsidRPr="00761719" w:rsidTr="00761719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</w:t>
            </w:r>
            <w:proofErr w:type="spellEnd"/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-X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61719" w:rsidRPr="00761719" w:rsidRDefault="00761719" w:rsidP="007617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Выйти из программы</w:t>
            </w:r>
          </w:p>
        </w:tc>
      </w:tr>
    </w:tbl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О названии нот: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® использует обе системы названий нот: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алфавитную (C, D, E, F, G, A, B) и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итальянскую (до, ре, ми, фа, соль, ля, си ("Сольфеджио").</w:t>
      </w:r>
      <w:proofErr w:type="gramEnd"/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Клавиши для переключения раскладки: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Для перехода к алфавитному названию(A;B;C) нажмите клавишу компьютера - 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Чтобы переключиться на итальянское названи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е(</w:t>
      </w:r>
      <w:proofErr w:type="spellStart"/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До;Ре;Ми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) нажмите клавишу компьютера -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I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Наши рекомендации...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…использовать Итальянскую (Сольфеджио) систему названий нот для обучения детей и новичков. Предлагаемые символы нот легко различить и 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запомнить даже еще не научившимся читать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детям. И самое важное, что итальянские названия нот специально придуманы для пения.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Пропевание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названий нот развивает у новичка базовый музыкальный навык связи высоты ноты с ее названием, также как развивает слух, голос и музыкальное мышление. Вы можете почитать об этом в книге Елены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"Стать музыкантом – легко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!"..</w:t>
      </w:r>
      <w:proofErr w:type="gramEnd"/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Несколько слов...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После того, как вы правильным образом разместите несколько нот подряд (точное количество зависит от этапа игры), игра перейдет на более трудный уровень сложности.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С каждым новым уровнем сложности вы будете получать больше очков, а ноты будут 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двигаться быстрее.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Если вы сделаете две ошибки подряд, игра перейдет на более легкий уровень сложности.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Этот модуль позволяют развить ученику важнейший музыкальный навык - распознавание нот, их названий и расположение на соответствующих нотных линейках при скрипичном и басовом ключах. Оригинальный дизайн игр способствует скорейшему привыканию ученика к системе расположения нот на нотном стане. Ученик только тогда сможет пройти игры, когда сможет достаточно бегло ориентироваться в этой системе. Опытный ученик может закончить этот модуль за 25 минут (время модуля 13 минут). Новичкам и маленьким детям будет целесообразно заниматься играми на первых порах не более 1-5 минут (детям будет сложно концентрироваться на выполнении задач игры слишком долгое время). Если у вас возникли какие-то вопросы, не стесняйтесь задавать их на нашем форуме.</w:t>
      </w:r>
    </w:p>
    <w:p w:rsid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Для детей от 5 лет временной промежуток игры 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5 до 10 минут игрового времени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61719" w:rsidRPr="00761719" w:rsidRDefault="00761719" w:rsidP="00761719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761719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Чтение с листа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>:  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Ten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Little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Indians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 - играем R, L и P на 2, 4, 5 и 6 презентации (без картинок). По возможности поём сольфеджио.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 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0" w:history="1">
        <w:r w:rsidRPr="00FD7D3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https://youtu.be/sAl9Ycre02U</w:t>
        </w:r>
      </w:hyperlink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76171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3CEE87F" wp14:editId="03BA0F28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761719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Пьеса для исполнения.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Christmas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Carols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Jolly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Old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Saint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Nickolas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: учимся играть отдельными и двумя руками с ОБУЧАЮЩИМИ ВИДЕО.</w:t>
      </w:r>
    </w:p>
    <w:p w:rsid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С метрономом: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2" w:history="1">
        <w:r w:rsidRPr="00FD7D3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https://youtu.be/5PIhcg5u_60</w:t>
        </w:r>
      </w:hyperlink>
    </w:p>
    <w:p w:rsid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Без метронома: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3" w:history="1">
        <w:r w:rsidRPr="00FD7D3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https://youtu.be/VmSUHZppBRo</w:t>
        </w:r>
      </w:hyperlink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 3. </w:t>
      </w:r>
      <w:r w:rsidRPr="0076171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3E41BCB" wp14:editId="310AFF4F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761719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Пьеса для исполнения. 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Favorite Classic 1 "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Musette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": R1, R3, L1, L3</w:t>
      </w:r>
    </w:p>
    <w:p w:rsidR="00761719" w:rsidRDefault="00761719" w:rsidP="00761719">
      <w:pPr>
        <w:shd w:val="clear" w:color="auto" w:fill="F6F1E6"/>
        <w:spacing w:after="225"/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761719">
        <w:t xml:space="preserve"> </w:t>
      </w:r>
      <w:hyperlink r:id="rId14" w:history="1">
        <w:r w:rsidRPr="00FD7D33">
          <w:rPr>
            <w:rStyle w:val="a5"/>
          </w:rPr>
          <w:t>https://youtu.be/XLsbgtnKC8k</w:t>
        </w:r>
      </w:hyperlink>
    </w:p>
    <w:p w:rsidR="00761719" w:rsidRPr="00761719" w:rsidRDefault="00761719" w:rsidP="00761719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761719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>Л. Бетховен I часть симфонии №5. Тема судьбы. </w:t>
      </w:r>
      <w:hyperlink r:id="rId15" w:history="1">
        <w:r w:rsidRPr="00761719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Скачать LMZ файл</w:t>
        </w:r>
      </w:hyperlink>
      <w:r w:rsidRPr="00761719">
        <w:rPr>
          <w:rFonts w:ascii="Arial" w:eastAsia="Times New Roman" w:hAnsi="Arial" w:cs="Arial"/>
          <w:sz w:val="24"/>
          <w:szCs w:val="24"/>
          <w:lang w:eastAsia="ru-RU"/>
        </w:rPr>
        <w:t> и поставить в библиотеку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Играть R и L</w:t>
      </w:r>
    </w:p>
    <w:p w:rsidR="00703F78" w:rsidRDefault="00761719" w:rsidP="00703F78">
      <w:pPr>
        <w:shd w:val="clear" w:color="auto" w:fill="F6F1E6"/>
        <w:spacing w:after="225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2. Слушать 1 часть симфонии №5 в оркестровом исполнении:</w:t>
      </w:r>
      <w:r w:rsidR="00703F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6" w:history="1">
        <w:r w:rsidRPr="00FD7D3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https://youtu.be/B7pQytF2nak</w:t>
        </w:r>
      </w:hyperlink>
    </w:p>
    <w:p w:rsidR="00761719" w:rsidRPr="00703F78" w:rsidRDefault="00761719" w:rsidP="00703F78">
      <w:pPr>
        <w:shd w:val="clear" w:color="auto" w:fill="F6F1E6"/>
        <w:spacing w:after="225"/>
        <w:jc w:val="right"/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703F78" w:rsidRDefault="00761719" w:rsidP="00703F78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C75EC0F" wp14:editId="32EDE4F3">
            <wp:extent cx="942975" cy="409575"/>
            <wp:effectExtent l="0" t="0" r="9525" b="9525"/>
            <wp:docPr id="8" name="Рисунок 8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8" w:history="1">
        <w:r w:rsidRPr="00FD7D3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https://youtu.be/_rqk5b4k_7U</w:t>
        </w:r>
      </w:hyperlink>
    </w:p>
    <w:p w:rsidR="00761719" w:rsidRPr="00703F78" w:rsidRDefault="00761719" w:rsidP="00703F78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Я надеюсь, вы находите время в своем напряженном графике, чтобы заниматься музыкой со своим ребенком. Я знаю, это 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не легко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!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В нашем классе по </w:t>
      </w: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педагогике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 сегодня мы немного узнаем 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об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...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gram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Этапах</w:t>
      </w:r>
      <w:proofErr w:type="gram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развития игры двумя руками.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> То, о чем должны знать и учителя, и родители.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Развитие осведомленности пальчиков.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Как было уже написано ранее, пальцы ребенка приобретают независимость и требуют дальнейшего развития уже в 2-х летнем возрасте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В принципе, ребенок может посчитать свои пальчики, дать им имена, но он это делает медленно, вслух или про себя повторяя последовательность.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Для более эффективного развития этого навыка мы следуем практике временной привязки пальчиков к названиям нот. Так, в правой руке пальчики от большого к мизинцу называются, например, До Ре Ми Фа и Соль.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И в школе, и дома педагоги, и родители должны проводить регулярные упражнения по ощущению каждого пальчика.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Дополнительная игра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t> (если есть необходимость):</w:t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Если у вашего ребенка все еще есть проблемы с осознанием пальцев, вы можете купить пластилин, сделать в нем ямки - домики для каждого пальчика. Погрузить туда пальчики ребенка и попросить тот или иной пальчик “выйти из домика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”(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домик, репка, и т.д.). Можно обвести на зеленом и коричневом листах бумаги ладошки ребенка, вырезать и наклеить названия каждого пальчика. Это еще один увлекательный и творческий способ повысить осознание пальчиков вашего ребенка.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Игра с программой 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 требует от малыша формирования зрительно-моторной координации в первую очередь. Только после этого ребенок сможет сосредоточиться на новой задаче: аппликатуре или управлению мелкой моторикой.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Аппликатура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Для начинающих в начале обучения правильной является любая аппликатура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..</w:t>
      </w:r>
      <w:proofErr w:type="gramEnd"/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Нашей первостепенной задачей является выстроить у ребенка одновременную работу зрения, слуха, моторики и голоса, чтобы он мог легко найти ноту и соответствующую ей клавишу, услышать извлекаемый звук и спеть его. 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46110062" wp14:editId="154878BC">
            <wp:extent cx="285750" cy="257175"/>
            <wp:effectExtent l="0" t="0" r="0" b="9525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719">
        <w:rPr>
          <w:rFonts w:ascii="Arial" w:eastAsia="Times New Roman" w:hAnsi="Arial" w:cs="Arial"/>
          <w:sz w:val="24"/>
          <w:szCs w:val="24"/>
          <w:lang w:eastAsia="ru-RU"/>
        </w:rPr>
        <w:br/>
        <w:t>До тех пор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>ока ребенок будет играть от ноты к ноте и время поиска (ЗМЗ) будет превышать количество сыгранных нот, мы должны понимать, что зрительно-моторная координация у ребенка находится в состоянии развития.</w:t>
      </w:r>
    </w:p>
    <w:p w:rsid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Учить детей младшего школьного возраста аппликатуре в начале работы над произведением - задача не только трудновыполнимая, но и совершенно бесполезная. Как уже писалось ранее, подбор удобной последовательности пальцев должно быть осознанным действием.</w:t>
      </w:r>
    </w:p>
    <w:p w:rsidR="00761719" w:rsidRDefault="00761719" w:rsidP="00761719">
      <w:pPr>
        <w:shd w:val="clear" w:color="auto" w:fill="F6F1E6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761719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61695028" wp14:editId="2034FFC0">
            <wp:extent cx="1689100" cy="1266825"/>
            <wp:effectExtent l="0" t="0" r="6350" b="9525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Более того, лучше давать ребенку прослушать всю пьесу, но работать над небольшим фрагментом. Для детей с большими трудностями в развитии координации можно выделить для работы от 1 до 3 нот!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Главное правило здесь - разумная последовательность. Вы же не можете дать ребенку завтракать, обедать и ужинать одновременно, в 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одно и тоже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время?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Учить детей младшего дошкольного и школьного возраста аппликатуре в начале работы над произведением - задача не только трудновыполнимая, но и совершенно бесполезная. Как уже писалось ранее, подбор удобной последовательности пальцев должно быть осознанным действием.</w:t>
      </w:r>
    </w:p>
    <w:p w:rsid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Мы заранее готовимся к тому, чтобы ребенок мог правильно выбирать, какие пальцы использовать, с помощью работы над осознанием названий пальцев, игровых упражнений и пьес для нежного фортепиано. Как только ребенок развивает мелкую моторику и координацию рук и глаз, он легко находит «правильные» пальцы сам или охотно прислушивается к нашему совету, который использовать пальцами.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21" w:history="1">
        <w:r w:rsidRPr="00FD7D3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https://youtu.be/FJil7y_Srqc</w:t>
        </w:r>
      </w:hyperlink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На этом видео ребенок сам пришел к правильному использованию пальчиков после того, как его навыки игры пьесы усовершенствовались.</w:t>
      </w:r>
    </w:p>
    <w:p w:rsidR="00761719" w:rsidRP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Необходимо побороть в себе "синдром традиционного учителя музыки" и позволить ребенку нажимать клавиши так, как удобно. Вам нужно научиться </w:t>
      </w:r>
      <w:proofErr w:type="gramStart"/>
      <w:r w:rsidRPr="00761719">
        <w:rPr>
          <w:rFonts w:ascii="Arial" w:eastAsia="Times New Roman" w:hAnsi="Arial" w:cs="Arial"/>
          <w:sz w:val="24"/>
          <w:szCs w:val="24"/>
          <w:lang w:eastAsia="ru-RU"/>
        </w:rPr>
        <w:t>терпеливо</w:t>
      </w:r>
      <w:proofErr w:type="gramEnd"/>
      <w:r w:rsidRPr="00761719">
        <w:rPr>
          <w:rFonts w:ascii="Arial" w:eastAsia="Times New Roman" w:hAnsi="Arial" w:cs="Arial"/>
          <w:sz w:val="24"/>
          <w:szCs w:val="24"/>
          <w:lang w:eastAsia="ru-RU"/>
        </w:rPr>
        <w:t xml:space="preserve"> ждать, пока ребенок захочет что-то изменить и включить все оставшиеся пальцы в свою игру.</w:t>
      </w:r>
    </w:p>
    <w:p w:rsidR="00761719" w:rsidRDefault="00761719" w:rsidP="00761719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761719">
        <w:rPr>
          <w:rFonts w:ascii="Arial" w:eastAsia="Times New Roman" w:hAnsi="Arial" w:cs="Arial"/>
          <w:sz w:val="24"/>
          <w:szCs w:val="24"/>
          <w:lang w:eastAsia="ru-RU"/>
        </w:rPr>
        <w:t>Вот еще одно удивительное видео, в котором ребенок наотрез отказывается следовать правильной аппликатуре в начале обучения. Посмотрите видео до конца, и вы убедитесь в том, что с системой Софт Моцарт навязывание правильной аппликатуры не приводит ни к каким плохим последствиям: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22" w:history="1">
        <w:r w:rsidRPr="00FD7D3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https://youtu.be/55bUbHY9sdY</w:t>
        </w:r>
      </w:hyperlink>
    </w:p>
    <w:p w:rsidR="00761719" w:rsidRPr="00761719" w:rsidRDefault="00761719" w:rsidP="00761719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761719" w:rsidRDefault="00B000BB" w:rsidP="00761719"/>
    <w:sectPr w:rsidR="00B000BB" w:rsidRPr="00761719" w:rsidSect="00703F78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56"/>
    <w:rsid w:val="000B50A5"/>
    <w:rsid w:val="00595E56"/>
    <w:rsid w:val="00703F78"/>
    <w:rsid w:val="00761719"/>
    <w:rsid w:val="00B0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71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617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71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617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3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1673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5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23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12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74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8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07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3978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1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0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14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09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722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20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6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0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708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9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youtu.be/VmSUHZppBRo" TargetMode="External"/><Relationship Id="rId18" Type="http://schemas.openxmlformats.org/officeDocument/2006/relationships/hyperlink" Target="https://youtu.be/_rqk5b4k_7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FJil7y_Srqc" TargetMode="External"/><Relationship Id="rId7" Type="http://schemas.openxmlformats.org/officeDocument/2006/relationships/hyperlink" Target="https://youtu.be/LkVKqgtZvgI" TargetMode="External"/><Relationship Id="rId12" Type="http://schemas.openxmlformats.org/officeDocument/2006/relationships/hyperlink" Target="https://youtu.be/5PIhcg5u_60" TargetMode="External"/><Relationship Id="rId17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hyperlink" Target="https://youtu.be/B7pQytF2nak" TargetMode="External"/><Relationship Id="rId20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hyperlink" Target="https://youtu.be/UXvc60_YpHA" TargetMode="Externa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cdn.shopify.com/s/files/1/0240/1417/files/symphony_no._5.lmz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youtu.be/sAl9Ycre02U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youtu.be/XLsbgtnKC8k" TargetMode="External"/><Relationship Id="rId22" Type="http://schemas.openxmlformats.org/officeDocument/2006/relationships/hyperlink" Target="https://youtu.be/55bUbHY9s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1389</Words>
  <Characters>7918</Characters>
  <Application>Microsoft Office Word</Application>
  <DocSecurity>0</DocSecurity>
  <Lines>65</Lines>
  <Paragraphs>18</Paragraphs>
  <ScaleCrop>false</ScaleCrop>
  <Company/>
  <LinksUpToDate>false</LinksUpToDate>
  <CharactersWithSpaces>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2021-11-06T11:51:00Z</dcterms:created>
  <dcterms:modified xsi:type="dcterms:W3CDTF">2023-09-30T15:52:00Z</dcterms:modified>
</cp:coreProperties>
</file>