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6F" w:rsidRPr="00BB6A6F" w:rsidRDefault="00BB6A6F" w:rsidP="005A680F">
      <w:pPr>
        <w:shd w:val="clear" w:color="auto" w:fill="FFFFFF"/>
        <w:spacing w:after="150" w:line="360" w:lineRule="auto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BB6A6F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BB6A6F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BB6A6F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20</w:t>
      </w:r>
    </w:p>
    <w:p w:rsidR="00BB6A6F" w:rsidRPr="00BB6A6F" w:rsidRDefault="00BB6A6F" w:rsidP="005A68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2A47D0" wp14:editId="2F11E0BD">
            <wp:extent cx="1901825" cy="1426369"/>
            <wp:effectExtent l="0" t="0" r="3175" b="2540"/>
            <wp:docPr id="1" name="Рисунок 1" descr="https://cdn.shopify.com/s/files/1/0240/1417/files/33_991f6a5b-e885-4bf4-a35c-2cc4b67e4ea5_480x480.jpg?v=1629974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33_991f6a5b-e885-4bf4-a35c-2cc4b67e4ea5_480x480.jpg?v=16299746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601" cy="1427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B6A6F" w:rsidRPr="00BB6A6F" w:rsidRDefault="00BB6A6F" w:rsidP="005A680F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B6A6F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1. Продолжаем работать над трезвучиями. Учимся играть отдельными и двумя руками.</w:t>
      </w:r>
    </w:p>
    <w:p w:rsid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Видео примеры игры левой рукой: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09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https://youtu.be/I0gn2aIVrR8</w:t>
        </w:r>
      </w:hyperlink>
    </w:p>
    <w:p w:rsid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Видео пример игры трезвучий двумя руками: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09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https://youtu.be/gslGzxRco6Q</w:t>
        </w:r>
      </w:hyperlink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 "Подъёмный кран". Повторение.</w:t>
      </w:r>
    </w:p>
    <w:p w:rsidR="00BB6A6F" w:rsidRPr="00BB6A6F" w:rsidRDefault="00BB6A6F" w:rsidP="005A680F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B6A6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BE774E5" wp14:editId="597C64E9">
            <wp:extent cx="371475" cy="371475"/>
            <wp:effectExtent l="0" t="0" r="9525" b="9525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BB6A6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Это - последняя неделя работы над модулем.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Не забудьте сделать записи в дневнике и поместить там фото - видео работы с данным модулем.</w:t>
      </w:r>
    </w:p>
    <w:p w:rsidR="00BB6A6F" w:rsidRPr="00BB6A6F" w:rsidRDefault="00BB6A6F" w:rsidP="005A680F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B6A6F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:  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Humpty-Dumpty</w:t>
      </w:r>
      <w:proofErr w:type="spell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 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https://youtu.be/m9Z7hkRIixE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 2. </w:t>
      </w:r>
      <w:r w:rsidRPr="00BB6A6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43811D1" wp14:editId="46104A3B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BB6A6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 1 "</w:t>
      </w:r>
      <w:proofErr w:type="spellStart"/>
      <w:r w:rsidRPr="00BB6A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Musette</w:t>
      </w:r>
      <w:proofErr w:type="spellEnd"/>
      <w:r w:rsidRPr="00BB6A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": R - RH, L - LH</w:t>
      </w:r>
      <w:r w:rsidRPr="00BB6A6F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 - PH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Постарайтесь сделать как можно меньше ошибок при минимальном отставании по времени.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09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https://youtu.be/A1FwsbY_S1Q</w:t>
        </w:r>
      </w:hyperlink>
      <w:r w:rsidRPr="00BB6A6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B6A6F" w:rsidRPr="00BB6A6F" w:rsidRDefault="00BB6A6F" w:rsidP="005A680F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B6A6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Знакомство с шедеврами мировой классики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Л. Бетховен I часть симфонии №5. Тема судьбы. Играть 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 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P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2. Найти в Интернете и послушать другие интерпретации Симфонии №5</w:t>
      </w:r>
    </w:p>
    <w:p w:rsid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Наш "улов"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09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https://youtu.be/G-iCX8s7aJg</w:t>
        </w:r>
      </w:hyperlink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Не забудьте сделать фото или видео этого задания и опубликовать в своем дневнике прогресса!</w:t>
      </w:r>
    </w:p>
    <w:p w:rsidR="00BB6A6F" w:rsidRPr="00BB6A6F" w:rsidRDefault="00BB6A6F" w:rsidP="005A680F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716222" w:rsidRDefault="00BB6A6F" w:rsidP="00716222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0263FDE" wp14:editId="266CE7CA">
            <wp:extent cx="942975" cy="409575"/>
            <wp:effectExtent l="0" t="0" r="9525" b="9525"/>
            <wp:docPr id="5" name="Рисунок 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A6F" w:rsidRDefault="00BB6A6F" w:rsidP="00716222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09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https://youtu.be/I-zPFVOTjwk</w:t>
        </w:r>
      </w:hyperlink>
    </w:p>
    <w:p w:rsidR="00BB6A6F" w:rsidRPr="00BB6A6F" w:rsidRDefault="00BB6A6F" w:rsidP="005A680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B6A6F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Вы продолжаете вести свой дневник? Это лучший способ показать свои достижения и получить наши рекомендации!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B6A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Занятия по педагогике: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Воспитание здоровой самооценки у малышей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Маленький человек хочет учиться, если у него хорошо получается. Наша задача помочь ему в этом, но так, чтобы ребенок опирался в первую очередь на свои силы. Не случайно, научившись ходить и говорить, р</w:t>
      </w:r>
      <w:r w:rsidR="00716222">
        <w:rPr>
          <w:rFonts w:ascii="Arial" w:eastAsia="Times New Roman" w:hAnsi="Arial" w:cs="Arial"/>
          <w:sz w:val="24"/>
          <w:szCs w:val="24"/>
          <w:lang w:eastAsia="ru-RU"/>
        </w:rPr>
        <w:t>ебенок часто повторяет "Я сам!"</w:t>
      </w:r>
      <w:r w:rsidRPr="00BB6A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B6A6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38F502A" wp14:editId="3C034D00">
            <wp:extent cx="2371725" cy="1334095"/>
            <wp:effectExtent l="0" t="0" r="0" b="0"/>
            <wp:docPr id="6" name="Рисунок 6" descr="https://cdn.shopify.com/s/files/1/0240/1417/files/attention_1_006ddd60-1ed1-4741-9d12-d6197c44bace_480x480.jpg?v=1629974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attention_1_006ddd60-1ed1-4741-9d12-d6197c44bace_480x480.jpg?v=162997475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3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Ваша задача укрепить здоровую самооценку ребенка, приучить его реально оценивать результаты своей работы и не искать поддержки извне. Вы должны научить ребенка самому ставить перед собою выполнимые задачи, сравнивать результат с предыдущим и постоянно стремиться к совершенствованию.</w:t>
      </w:r>
    </w:p>
    <w:p w:rsidR="00BB6A6F" w:rsidRPr="00BB6A6F" w:rsidRDefault="00BB6A6F" w:rsidP="005A680F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Вот некоторые правила, которые следует помнить при работе с детьми младшего школьного возраста: 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Вам не нужно менять голос 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тонкий и говорить с ребенком, как с младенцем.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Вы не должны хвалить за то, что ребенок "милый" или "смешной" или даже "умный". Это - общие слова.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Хвалите его за конкретные действия и достижения.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Лучшая форма поощрения - музыкальные деньги. Они нейтральны и не несут опасности предвзятости. 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>Не смотря на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юный возраст, малыши хорошо различают настроение окружающих.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Гордость малыша за свои достижения может развиваться только на основе уважения к вашему мнению. Уважение же растёт тогда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когда ребенок видит, что вы уделяете особое внимание его результатам и что вы не преувеличиваете его достижения.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Особенно важно не кормить ребенка преувеличенными восторгами: так вы можете завысить самооценку ребенка и нарушить его сбалансированный самоконтроль.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Попросите его сыграть и запишите результат игры левой рукой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затем с правой или двумя руками. Всегда повторяйте каждое проигрывание дважды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Перед повтором всегда говорите: давай сделаем это еще раз и увидим, выиграешь ты или проиграешь. Обязательно вслух сравнивайте полученные цифры и поощряйте малыша за каждое улучшение. Объясните, почему он победил. Ребенок учится очень быстро сравнивать цифры.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При работе с модулями всегда записывайте результат и объясняйте малышу, насколько он улучшился или ухудшился. Не давайте эмоциональной оценки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если результат стал хуже. Просто констатируйте факт и предложите  попробовать еще, если результат не улучшился, чтобы выиграть. Но лучше если ребенок захочет сделать это снова сам, а вы на это просто согласитесь!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Не навязывайте ребенку своей помощи, не показывайте ему "как надо", не пойте за него до тех пор, пока он не даст на это своего согласия. Просто спросите: хочешь, я покажу, как надо? Если ребенок ответил "Нет", не нужно настаивать. Наша задача - развить его внутренние навыки и укрепить его желание победить без поддержки окружающих.</w:t>
      </w:r>
    </w:p>
    <w:p w:rsidR="00BB6A6F" w:rsidRPr="00BB6A6F" w:rsidRDefault="00BB6A6F" w:rsidP="005A680F">
      <w:pPr>
        <w:numPr>
          <w:ilvl w:val="0"/>
          <w:numId w:val="1"/>
        </w:numPr>
        <w:shd w:val="clear" w:color="auto" w:fill="F6F1E6"/>
        <w:spacing w:before="100" w:beforeAutospacing="1" w:after="60" w:line="36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B6A6F">
        <w:rPr>
          <w:rFonts w:ascii="Arial" w:eastAsia="Times New Roman" w:hAnsi="Arial" w:cs="Arial"/>
          <w:sz w:val="24"/>
          <w:szCs w:val="24"/>
          <w:lang w:eastAsia="ru-RU"/>
        </w:rPr>
        <w:t>Никогда не критикуйте исполнение ребенком музыкального произведения. Он не обязан быть очередным "</w:t>
      </w:r>
      <w:proofErr w:type="spell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>моцартом</w:t>
      </w:r>
      <w:proofErr w:type="spell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>” Похвалите его только за то, чего он добился. Даже если это игра одной ноты его указательным пальцем. Это его личное достижение. Имен</w:t>
      </w:r>
      <w:bookmarkStart w:id="0" w:name="_GoBack"/>
      <w:bookmarkEnd w:id="0"/>
      <w:r w:rsidRPr="00BB6A6F">
        <w:rPr>
          <w:rFonts w:ascii="Arial" w:eastAsia="Times New Roman" w:hAnsi="Arial" w:cs="Arial"/>
          <w:sz w:val="24"/>
          <w:szCs w:val="24"/>
          <w:lang w:eastAsia="ru-RU"/>
        </w:rPr>
        <w:t>но оно станет точкой отсчета его успешного обучения. Путешествие в тысячи миль начинается с одного шага, успех приходит с упорством</w:t>
      </w:r>
      <w:proofErr w:type="gramStart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BB6A6F">
        <w:rPr>
          <w:rFonts w:ascii="Arial" w:eastAsia="Times New Roman" w:hAnsi="Arial" w:cs="Arial"/>
          <w:sz w:val="24"/>
          <w:szCs w:val="24"/>
          <w:lang w:eastAsia="ru-RU"/>
        </w:rPr>
        <w:t xml:space="preserve"> а дорога становится легче с каждым последующим шагом.</w:t>
      </w:r>
    </w:p>
    <w:p w:rsidR="00BB6A6F" w:rsidRPr="00BB6A6F" w:rsidRDefault="00BB6A6F" w:rsidP="005A680F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BB6A6F" w:rsidRDefault="00B000BB" w:rsidP="005A680F">
      <w:pPr>
        <w:spacing w:line="360" w:lineRule="auto"/>
      </w:pPr>
    </w:p>
    <w:sectPr w:rsidR="00B000BB" w:rsidRPr="00BB6A6F" w:rsidSect="00716222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F31CC"/>
    <w:multiLevelType w:val="multilevel"/>
    <w:tmpl w:val="4844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B4"/>
    <w:rsid w:val="000B50A5"/>
    <w:rsid w:val="005A680F"/>
    <w:rsid w:val="00716222"/>
    <w:rsid w:val="007D27B4"/>
    <w:rsid w:val="00B000BB"/>
    <w:rsid w:val="00BB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A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B6A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A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B6A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833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06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399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9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189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93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461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4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8969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7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gslGzxRco6Q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hyperlink" Target="https://youtu.be/I0gn2aIVrR8" TargetMode="External"/><Relationship Id="rId12" Type="http://schemas.openxmlformats.org/officeDocument/2006/relationships/hyperlink" Target="https://youtu.be/G-iCX8s7aJ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A1FwsbY_S1Q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I-zPFVOTjw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2021-11-06T12:48:00Z</dcterms:created>
  <dcterms:modified xsi:type="dcterms:W3CDTF">2023-09-30T15:49:00Z</dcterms:modified>
</cp:coreProperties>
</file>